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0BCD" w14:textId="6A859AEF" w:rsidR="008E6CAE" w:rsidRDefault="008E6CAE" w:rsidP="008E6CAE">
      <w:pPr>
        <w:ind w:left="5040" w:firstLine="1440"/>
      </w:pPr>
      <w:proofErr w:type="spellStart"/>
      <w:r>
        <w:t>Manik</w:t>
      </w:r>
      <w:proofErr w:type="spellEnd"/>
      <w:r>
        <w:t xml:space="preserve"> </w:t>
      </w:r>
      <w:proofErr w:type="spellStart"/>
      <w:r>
        <w:t>Corea</w:t>
      </w:r>
      <w:proofErr w:type="spellEnd"/>
      <w:r>
        <w:tab/>
      </w:r>
      <w:r>
        <w:tab/>
      </w:r>
      <w:r>
        <w:tab/>
      </w:r>
      <w:r>
        <w:tab/>
      </w:r>
      <w:r>
        <w:tab/>
        <w:t>27 June 2021</w:t>
      </w:r>
    </w:p>
    <w:p w14:paraId="6B5AA23E" w14:textId="4D4B7D2C" w:rsidR="008E6CAE" w:rsidRDefault="008E6CAE" w:rsidP="008E6C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Message 24 of 25</w:t>
      </w:r>
    </w:p>
    <w:p w14:paraId="0F0F1E96" w14:textId="77777777" w:rsidR="008E6CAE" w:rsidRDefault="008E6CAE" w:rsidP="008E6CAE"/>
    <w:p w14:paraId="52150FEC" w14:textId="4E9A8A69" w:rsidR="008E6CAE" w:rsidRPr="008E6CAE" w:rsidRDefault="008E6CAE" w:rsidP="008E6CAE">
      <w:pPr>
        <w:rPr>
          <w:b/>
          <w:bCs/>
        </w:rPr>
      </w:pPr>
      <w:r>
        <w:tab/>
      </w:r>
      <w:r>
        <w:tab/>
        <w:t xml:space="preserve">       </w:t>
      </w:r>
      <w:r w:rsidRPr="008E6CAE">
        <w:rPr>
          <w:b/>
          <w:bCs/>
          <w:lang w:val="en-US"/>
        </w:rPr>
        <w:t>Of Storms and Shipwrecks</w:t>
      </w:r>
    </w:p>
    <w:p w14:paraId="0D10A9C1" w14:textId="72861185" w:rsidR="008E6CAE" w:rsidRDefault="008E6CAE" w:rsidP="008E6CA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6CAE">
        <w:rPr>
          <w:b/>
          <w:bCs/>
        </w:rPr>
        <w:t>Acts 27:1–28:10</w:t>
      </w:r>
    </w:p>
    <w:p w14:paraId="27C52DD5" w14:textId="640DD68D" w:rsidR="00965777" w:rsidRDefault="00965777"/>
    <w:p w14:paraId="397597D0" w14:textId="55D3F885" w:rsidR="008E6CAE" w:rsidRDefault="008E6CAE">
      <w:r>
        <w:t>Introduction</w:t>
      </w:r>
      <w:r w:rsidR="00B10B8E">
        <w:t xml:space="preserve">: </w:t>
      </w:r>
      <w:r>
        <w:t>The life of faith is</w:t>
      </w:r>
      <w:r w:rsidR="00FE137D">
        <w:t>,</w:t>
      </w:r>
      <w:r w:rsidR="00B26181">
        <w:t xml:space="preserve"> firstly,</w:t>
      </w:r>
      <w:r>
        <w:t xml:space="preserve"> a journey, not simply a destination.</w:t>
      </w:r>
    </w:p>
    <w:p w14:paraId="54B2569A" w14:textId="58B13094" w:rsidR="008E6CAE" w:rsidRDefault="008E6CAE"/>
    <w:p w14:paraId="47DFD9BF" w14:textId="1D02058F" w:rsidR="008E6CAE" w:rsidRPr="00FE137D" w:rsidRDefault="00FE137D">
      <w:pPr>
        <w:rPr>
          <w:b/>
          <w:bCs/>
          <w:lang w:val="en-US"/>
        </w:rPr>
      </w:pPr>
      <w:r>
        <w:rPr>
          <w:lang w:val="en-US"/>
        </w:rPr>
        <w:t xml:space="preserve">MAIN POINT: </w:t>
      </w:r>
      <w:r w:rsidR="008E6CAE">
        <w:rPr>
          <w:lang w:val="en-US"/>
        </w:rPr>
        <w:t xml:space="preserve">God is faithful to Paul through his journey to Rome. </w:t>
      </w:r>
      <w:r w:rsidRPr="00FE137D">
        <w:rPr>
          <w:b/>
          <w:bCs/>
          <w:lang w:val="en-US"/>
        </w:rPr>
        <w:t>We must also trust God in the journey of life and through storms when they come.</w:t>
      </w:r>
    </w:p>
    <w:p w14:paraId="4E3BF8B4" w14:textId="77777777" w:rsidR="00FE137D" w:rsidRDefault="00FE137D">
      <w:pPr>
        <w:rPr>
          <w:lang w:val="en-US"/>
        </w:rPr>
      </w:pPr>
    </w:p>
    <w:p w14:paraId="20A1876B" w14:textId="4EE55007" w:rsidR="008E6CAE" w:rsidRDefault="008E6CAE">
      <w:pPr>
        <w:rPr>
          <w:lang w:val="en-US"/>
        </w:rPr>
      </w:pPr>
      <w:r>
        <w:rPr>
          <w:lang w:val="en-US"/>
        </w:rPr>
        <w:t>We see that Paul both trusts in God and exerts a faith-filled influence on others.</w:t>
      </w:r>
    </w:p>
    <w:p w14:paraId="431B1971" w14:textId="01ABDC78" w:rsidR="008E6CAE" w:rsidRDefault="008E6CAE">
      <w:pPr>
        <w:rPr>
          <w:lang w:val="en-US"/>
        </w:rPr>
      </w:pPr>
    </w:p>
    <w:p w14:paraId="3935A7F5" w14:textId="228EB1B0" w:rsidR="008E6CAE" w:rsidRDefault="008E6CAE">
      <w:r>
        <w:t>1. Acts 27:1-38</w:t>
      </w:r>
    </w:p>
    <w:p w14:paraId="574374A5" w14:textId="51DEB143" w:rsidR="008E6CAE" w:rsidRDefault="008E6CAE"/>
    <w:p w14:paraId="36CC59DE" w14:textId="77777777" w:rsidR="008E6CAE" w:rsidRPr="008E6CAE" w:rsidRDefault="008E6CAE" w:rsidP="00B26181">
      <w:pPr>
        <w:numPr>
          <w:ilvl w:val="0"/>
          <w:numId w:val="7"/>
        </w:numPr>
        <w:rPr>
          <w:lang w:val="en-TH"/>
        </w:rPr>
      </w:pPr>
      <w:r w:rsidRPr="008E6CAE">
        <w:rPr>
          <w:lang w:val="en-TH"/>
        </w:rPr>
        <w:t>Luke devotes 3 times more space for the journey to Rome than what happens when they get there.</w:t>
      </w:r>
    </w:p>
    <w:p w14:paraId="58A05EE2" w14:textId="1BD8DD7B" w:rsidR="008E6CAE" w:rsidRDefault="008E6CAE" w:rsidP="00B26181">
      <w:pPr>
        <w:numPr>
          <w:ilvl w:val="0"/>
          <w:numId w:val="7"/>
        </w:numPr>
        <w:rPr>
          <w:lang w:val="en-TH"/>
        </w:rPr>
      </w:pPr>
      <w:r w:rsidRPr="008E6CAE">
        <w:rPr>
          <w:lang w:val="en-TH"/>
        </w:rPr>
        <w:t>God is faithful to bring Paul and his fellow-travellers safely to Rome.</w:t>
      </w:r>
    </w:p>
    <w:p w14:paraId="4E844C29" w14:textId="4801A5A7" w:rsidR="00B26181" w:rsidRPr="00B26181" w:rsidRDefault="00B26181" w:rsidP="00B26181">
      <w:pPr>
        <w:numPr>
          <w:ilvl w:val="0"/>
          <w:numId w:val="7"/>
        </w:numPr>
        <w:rPr>
          <w:lang w:val="en-TH"/>
        </w:rPr>
      </w:pPr>
      <w:r w:rsidRPr="00B26181">
        <w:rPr>
          <w:lang w:val="en-TH"/>
        </w:rPr>
        <w:t xml:space="preserve">Paul is not alone – </w:t>
      </w:r>
      <w:r>
        <w:rPr>
          <w:lang w:val="en-US"/>
        </w:rPr>
        <w:t xml:space="preserve">he is accompanied by </w:t>
      </w:r>
      <w:r w:rsidRPr="00B26181">
        <w:rPr>
          <w:lang w:val="en-TH"/>
        </w:rPr>
        <w:t>Luke and Aristarchus from Thessalonica</w:t>
      </w:r>
      <w:r>
        <w:rPr>
          <w:lang w:val="en-US"/>
        </w:rPr>
        <w:t xml:space="preserve"> (the ‘we’ of verse 1)</w:t>
      </w:r>
      <w:r w:rsidRPr="00B26181">
        <w:rPr>
          <w:lang w:val="en-TH"/>
        </w:rPr>
        <w:t>, as well as other prisoners</w:t>
      </w:r>
      <w:r>
        <w:rPr>
          <w:lang w:val="en-US"/>
        </w:rPr>
        <w:t xml:space="preserve"> under a Centurion called Julius</w:t>
      </w:r>
      <w:r w:rsidRPr="00B26181">
        <w:rPr>
          <w:lang w:val="en-TH"/>
        </w:rPr>
        <w:t>.</w:t>
      </w:r>
    </w:p>
    <w:p w14:paraId="446AA1ED" w14:textId="023CC9CB" w:rsidR="00B26181" w:rsidRDefault="00B26181" w:rsidP="00B26181">
      <w:pPr>
        <w:numPr>
          <w:ilvl w:val="0"/>
          <w:numId w:val="7"/>
        </w:numPr>
        <w:rPr>
          <w:lang w:val="en-TH"/>
        </w:rPr>
      </w:pPr>
      <w:r w:rsidRPr="00B26181">
        <w:rPr>
          <w:lang w:val="en-TH"/>
        </w:rPr>
        <w:t>Luke provides a detailed commentary on their journey.</w:t>
      </w:r>
    </w:p>
    <w:p w14:paraId="083E85C7" w14:textId="29DE9EC8" w:rsidR="00B26181" w:rsidRPr="00B26181" w:rsidRDefault="00B26181" w:rsidP="00B26181">
      <w:pPr>
        <w:numPr>
          <w:ilvl w:val="0"/>
          <w:numId w:val="7"/>
        </w:numPr>
        <w:rPr>
          <w:lang w:val="en-TH"/>
        </w:rPr>
      </w:pPr>
      <w:r w:rsidRPr="00B26181">
        <w:rPr>
          <w:lang w:val="en-TH"/>
        </w:rPr>
        <w:t xml:space="preserve">Paul warned them not to </w:t>
      </w:r>
      <w:r w:rsidR="00844592">
        <w:rPr>
          <w:lang w:val="en-US"/>
        </w:rPr>
        <w:t>leave Fair Haves then (verse 9)</w:t>
      </w:r>
      <w:r w:rsidRPr="00B26181">
        <w:rPr>
          <w:lang w:val="en-TH"/>
        </w:rPr>
        <w:t>. He knew the dangers of t</w:t>
      </w:r>
      <w:r w:rsidRPr="00B26181">
        <w:rPr>
          <w:lang w:val="en-US"/>
        </w:rPr>
        <w:t>he</w:t>
      </w:r>
      <w:r w:rsidRPr="00B26181">
        <w:rPr>
          <w:lang w:val="en-TH"/>
        </w:rPr>
        <w:t xml:space="preserve"> oceans (</w:t>
      </w:r>
      <w:r w:rsidR="00FE137D">
        <w:rPr>
          <w:lang w:val="en-US"/>
        </w:rPr>
        <w:t xml:space="preserve">see </w:t>
      </w:r>
      <w:r w:rsidRPr="00B26181">
        <w:rPr>
          <w:lang w:val="en-TH"/>
        </w:rPr>
        <w:t>2 Cor 11:25-26).</w:t>
      </w:r>
    </w:p>
    <w:p w14:paraId="2C279EC5" w14:textId="2ACD5FA2" w:rsidR="00B26181" w:rsidRPr="00B26181" w:rsidRDefault="00B26181" w:rsidP="00B26181">
      <w:pPr>
        <w:numPr>
          <w:ilvl w:val="0"/>
          <w:numId w:val="7"/>
        </w:numPr>
        <w:rPr>
          <w:lang w:val="en-TH"/>
        </w:rPr>
      </w:pPr>
      <w:r w:rsidRPr="00B26181">
        <w:rPr>
          <w:lang w:val="en-TH"/>
        </w:rPr>
        <w:t>Things soon took a turn for the worst (verses 14-20)</w:t>
      </w:r>
      <w:r w:rsidR="00FE137D">
        <w:rPr>
          <w:lang w:val="en-US"/>
        </w:rPr>
        <w:t>, but Paul tells them that God has promised (and Paul has faith) that none of them will perish (verses 23-25; 34).</w:t>
      </w:r>
    </w:p>
    <w:p w14:paraId="28934244" w14:textId="5DEDE9F3" w:rsidR="00B26181" w:rsidRDefault="00B26181" w:rsidP="00B26181">
      <w:pPr>
        <w:ind w:left="720"/>
        <w:rPr>
          <w:lang w:val="en-TH"/>
        </w:rPr>
      </w:pPr>
    </w:p>
    <w:p w14:paraId="6C30FEF2" w14:textId="77777777" w:rsidR="00B26181" w:rsidRPr="00B26181" w:rsidRDefault="00B26181" w:rsidP="00B26181">
      <w:pPr>
        <w:rPr>
          <w:lang w:val="en-US"/>
        </w:rPr>
      </w:pPr>
      <w:r>
        <w:rPr>
          <w:lang w:val="en-US"/>
        </w:rPr>
        <w:t xml:space="preserve">2. </w:t>
      </w:r>
      <w:r w:rsidRPr="00B26181">
        <w:rPr>
          <w:lang w:val="en-US"/>
        </w:rPr>
        <w:t>ACTS 27:39-28:10</w:t>
      </w:r>
    </w:p>
    <w:p w14:paraId="0B34FDE0" w14:textId="2FC2B7B1" w:rsidR="00B26181" w:rsidRDefault="00B26181" w:rsidP="00B26181">
      <w:pPr>
        <w:pStyle w:val="ListParagraph"/>
        <w:numPr>
          <w:ilvl w:val="0"/>
          <w:numId w:val="5"/>
        </w:numPr>
        <w:rPr>
          <w:lang w:val="en-US"/>
        </w:rPr>
      </w:pPr>
      <w:r w:rsidRPr="00B26181">
        <w:rPr>
          <w:lang w:val="en-US"/>
        </w:rPr>
        <w:t>God is sovereign</w:t>
      </w:r>
      <w:r>
        <w:rPr>
          <w:lang w:val="en-US"/>
        </w:rPr>
        <w:t xml:space="preserve"> (</w:t>
      </w:r>
      <w:r w:rsidRPr="00B26181">
        <w:rPr>
          <w:lang w:val="en-US"/>
        </w:rPr>
        <w:t>Acts</w:t>
      </w:r>
      <w:r>
        <w:rPr>
          <w:lang w:val="en-US"/>
        </w:rPr>
        <w:t xml:space="preserve"> </w:t>
      </w:r>
      <w:r w:rsidRPr="00B26181">
        <w:rPr>
          <w:lang w:val="en-US"/>
        </w:rPr>
        <w:t>2:14-36; 3:12-26; 4:23-31; 12:5-18; 17:24-31; 28:16-31</w:t>
      </w:r>
      <w:r>
        <w:rPr>
          <w:lang w:val="en-US"/>
        </w:rPr>
        <w:t>)</w:t>
      </w:r>
    </w:p>
    <w:p w14:paraId="6907C175" w14:textId="54D94F29" w:rsidR="00B26181" w:rsidRDefault="00B26181" w:rsidP="00B26181">
      <w:pPr>
        <w:pStyle w:val="ListParagraph"/>
        <w:numPr>
          <w:ilvl w:val="0"/>
          <w:numId w:val="5"/>
        </w:numPr>
        <w:rPr>
          <w:lang w:val="en-TH"/>
        </w:rPr>
      </w:pPr>
      <w:r w:rsidRPr="00B26181">
        <w:rPr>
          <w:lang w:val="en-US"/>
        </w:rPr>
        <w:t>God can use us, as he did Paul, in trying circumstances, to bring hope and healing.</w:t>
      </w:r>
    </w:p>
    <w:p w14:paraId="67433094" w14:textId="6B2DF8DD" w:rsidR="008E6CAE" w:rsidRDefault="008E6CAE">
      <w:pPr>
        <w:rPr>
          <w:lang w:val="en-US"/>
        </w:rPr>
      </w:pPr>
    </w:p>
    <w:p w14:paraId="5DB120E8" w14:textId="60519B3F" w:rsidR="00B26181" w:rsidRDefault="00FE137D">
      <w:pPr>
        <w:rPr>
          <w:lang w:val="en-US"/>
        </w:rPr>
      </w:pPr>
      <w:r>
        <w:rPr>
          <w:lang w:val="en-US"/>
        </w:rPr>
        <w:t>Conclusion</w:t>
      </w:r>
    </w:p>
    <w:p w14:paraId="35BD9C20" w14:textId="461B421B" w:rsidR="00FE137D" w:rsidRDefault="00FE137D">
      <w:pPr>
        <w:rPr>
          <w:lang w:val="en-US"/>
        </w:rPr>
      </w:pPr>
    </w:p>
    <w:p w14:paraId="58D292B8" w14:textId="3256626A" w:rsidR="00FE137D" w:rsidRDefault="00FE137D" w:rsidP="00FE137D">
      <w:pPr>
        <w:rPr>
          <w:lang w:val="en-US"/>
        </w:rPr>
      </w:pPr>
      <w:r>
        <w:rPr>
          <w:lang w:val="en-US"/>
        </w:rPr>
        <w:t>Paul was an agent of hope</w:t>
      </w:r>
      <w:r>
        <w:rPr>
          <w:lang w:val="en-US"/>
        </w:rPr>
        <w:t xml:space="preserve">. He told people to take courage in what God said (27:22 and 25 – </w:t>
      </w:r>
      <w:proofErr w:type="spellStart"/>
      <w:r>
        <w:rPr>
          <w:lang w:val="en-US"/>
        </w:rPr>
        <w:t>cf</w:t>
      </w:r>
      <w:proofErr w:type="spellEnd"/>
      <w:r>
        <w:rPr>
          <w:lang w:val="en-US"/>
        </w:rPr>
        <w:t xml:space="preserve"> 23:11. </w:t>
      </w:r>
      <w:r>
        <w:rPr>
          <w:lang w:val="en-US"/>
        </w:rPr>
        <w:t xml:space="preserve">His action of eating food encouraged them in 27:35-36 also to eat. </w:t>
      </w:r>
    </w:p>
    <w:p w14:paraId="2153915C" w14:textId="77777777" w:rsidR="00FE137D" w:rsidRDefault="00FE137D" w:rsidP="00FE137D">
      <w:pPr>
        <w:rPr>
          <w:lang w:val="en-US"/>
        </w:rPr>
      </w:pPr>
    </w:p>
    <w:p w14:paraId="1DFC3B35" w14:textId="23E6EAE4" w:rsidR="00FE137D" w:rsidRDefault="00FE137D" w:rsidP="00FE137D">
      <w:pPr>
        <w:rPr>
          <w:lang w:val="en-US"/>
        </w:rPr>
      </w:pPr>
      <w:r>
        <w:rPr>
          <w:lang w:val="en-US"/>
        </w:rPr>
        <w:t xml:space="preserve">Will we also be, </w:t>
      </w:r>
      <w:r>
        <w:rPr>
          <w:lang w:val="en-US"/>
        </w:rPr>
        <w:t>in the midst of storms and trials, to stay focused and true to him</w:t>
      </w:r>
      <w:r>
        <w:rPr>
          <w:lang w:val="en-US"/>
        </w:rPr>
        <w:t xml:space="preserve"> and</w:t>
      </w:r>
      <w:r>
        <w:rPr>
          <w:lang w:val="en-US"/>
        </w:rPr>
        <w:t xml:space="preserve"> not </w:t>
      </w:r>
      <w:r>
        <w:rPr>
          <w:lang w:val="en-US"/>
        </w:rPr>
        <w:t xml:space="preserve">to </w:t>
      </w:r>
      <w:r>
        <w:rPr>
          <w:lang w:val="en-US"/>
        </w:rPr>
        <w:t>despair</w:t>
      </w:r>
      <w:r>
        <w:rPr>
          <w:lang w:val="en-US"/>
        </w:rPr>
        <w:t>? We must</w:t>
      </w:r>
      <w:r>
        <w:rPr>
          <w:lang w:val="en-US"/>
        </w:rPr>
        <w:t xml:space="preserve"> trust in his sovereignty</w:t>
      </w:r>
      <w:r>
        <w:rPr>
          <w:lang w:val="en-US"/>
        </w:rPr>
        <w:t xml:space="preserve"> and goodness, as well as be willing to be used of him </w:t>
      </w:r>
      <w:r>
        <w:rPr>
          <w:lang w:val="en-US"/>
        </w:rPr>
        <w:t>to bring hope and healing to those around us</w:t>
      </w:r>
      <w:r>
        <w:rPr>
          <w:lang w:val="en-US"/>
        </w:rPr>
        <w:t>.</w:t>
      </w:r>
    </w:p>
    <w:p w14:paraId="1EC3CE6B" w14:textId="77777777" w:rsidR="00FE137D" w:rsidRPr="00B26181" w:rsidRDefault="00FE137D">
      <w:pPr>
        <w:rPr>
          <w:lang w:val="en-US"/>
        </w:rPr>
      </w:pPr>
    </w:p>
    <w:sectPr w:rsidR="00FE137D" w:rsidRPr="00B26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1C9"/>
    <w:multiLevelType w:val="hybridMultilevel"/>
    <w:tmpl w:val="69C66F96"/>
    <w:lvl w:ilvl="0" w:tplc="4AC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21E5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4A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29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4C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04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6D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48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B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A50356"/>
    <w:multiLevelType w:val="multilevel"/>
    <w:tmpl w:val="D67AC450"/>
    <w:styleLink w:val="Current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4A32FE"/>
    <w:multiLevelType w:val="hybridMultilevel"/>
    <w:tmpl w:val="0DD4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DAC"/>
    <w:multiLevelType w:val="hybridMultilevel"/>
    <w:tmpl w:val="7F7E78EA"/>
    <w:lvl w:ilvl="0" w:tplc="064C0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E0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23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2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D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E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60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AB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3912DE"/>
    <w:multiLevelType w:val="hybridMultilevel"/>
    <w:tmpl w:val="02BA0E2E"/>
    <w:lvl w:ilvl="0" w:tplc="7418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60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AA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A1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8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0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EF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A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E5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440D76"/>
    <w:multiLevelType w:val="hybridMultilevel"/>
    <w:tmpl w:val="3E88542A"/>
    <w:lvl w:ilvl="0" w:tplc="1F14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47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2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8D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A3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EE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44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AA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42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6F4EB1"/>
    <w:multiLevelType w:val="hybridMultilevel"/>
    <w:tmpl w:val="4D7E6B34"/>
    <w:lvl w:ilvl="0" w:tplc="32D2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84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43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EF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8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63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E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1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00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73002"/>
    <w:multiLevelType w:val="hybridMultilevel"/>
    <w:tmpl w:val="D67AC450"/>
    <w:lvl w:ilvl="0" w:tplc="E586E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E5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4A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29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4C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04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6D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48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B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AE"/>
    <w:rsid w:val="00844592"/>
    <w:rsid w:val="008E6CAE"/>
    <w:rsid w:val="00965777"/>
    <w:rsid w:val="00B10B8E"/>
    <w:rsid w:val="00B26181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30209"/>
  <w15:chartTrackingRefBased/>
  <w15:docId w15:val="{D39B05B9-50FD-684F-A2C5-FB8FB2F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TH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CA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81"/>
    <w:pPr>
      <w:ind w:left="720"/>
      <w:contextualSpacing/>
    </w:pPr>
  </w:style>
  <w:style w:type="numbering" w:customStyle="1" w:styleId="CurrentList1">
    <w:name w:val="Current List1"/>
    <w:uiPriority w:val="99"/>
    <w:rsid w:val="00B2618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53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1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5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50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8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6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0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7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4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5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2021-07-16T15:14:00Z</dcterms:created>
  <dcterms:modified xsi:type="dcterms:W3CDTF">2021-07-17T03:02:00Z</dcterms:modified>
</cp:coreProperties>
</file>